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D0" w:rsidRPr="0083745A" w:rsidRDefault="006E18D0" w:rsidP="006E18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5A">
        <w:rPr>
          <w:rFonts w:ascii="Times New Roman" w:hAnsi="Times New Roman" w:cs="Times New Roman"/>
          <w:b/>
          <w:sz w:val="28"/>
          <w:szCs w:val="28"/>
        </w:rPr>
        <w:t>О дополнительных мерах поддержки семей, имеющих детей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Федеральным законом от 03.07.2019 № 157-ФЗ предусмотрено право на меры государственной поддержки граждан Российской Федерации - матери или отца,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При определении права на господдержку не учитываются дети, не являющиеся гражданами России, а также дети, в отношении которых родитель был лишен родительских прав или в отношении которых было отменено усыновление.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</w:t>
      </w:r>
      <w:r>
        <w:rPr>
          <w:rFonts w:ascii="Times New Roman" w:hAnsi="Times New Roman" w:cs="Times New Roman"/>
          <w:sz w:val="28"/>
          <w:szCs w:val="28"/>
        </w:rPr>
        <w:t>ержки) путем полного или частич</w:t>
      </w:r>
      <w:r w:rsidRPr="0083745A">
        <w:rPr>
          <w:rFonts w:ascii="Times New Roman" w:hAnsi="Times New Roman" w:cs="Times New Roman"/>
          <w:sz w:val="28"/>
          <w:szCs w:val="28"/>
        </w:rPr>
        <w:t>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Кредитный договор (договор займа) должен быть заключен до 1 июля 2023 года.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Порядок обращения граждан, а также перечень необходимых документов определяется Правительством Российской Федерации.</w:t>
      </w:r>
    </w:p>
    <w:p w:rsidR="006E18D0" w:rsidRPr="0083745A" w:rsidRDefault="006E18D0" w:rsidP="006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Закон вступил в силу 03.07.2019.</w:t>
      </w:r>
    </w:p>
    <w:p w:rsidR="009D3F80" w:rsidRDefault="009D3F80">
      <w:bookmarkStart w:id="0" w:name="_GoBack"/>
      <w:bookmarkEnd w:id="0"/>
    </w:p>
    <w:sectPr w:rsidR="009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0"/>
    <w:rsid w:val="006E18D0"/>
    <w:rsid w:val="009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попытка</dc:creator>
  <cp:lastModifiedBy>Вторая попытка</cp:lastModifiedBy>
  <cp:revision>1</cp:revision>
  <dcterms:created xsi:type="dcterms:W3CDTF">2019-10-22T07:04:00Z</dcterms:created>
  <dcterms:modified xsi:type="dcterms:W3CDTF">2019-10-22T07:05:00Z</dcterms:modified>
</cp:coreProperties>
</file>